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8C" w:rsidRDefault="0025398C" w:rsidP="0025398C">
      <w:pPr>
        <w:pStyle w:val="StandardWeb"/>
      </w:pPr>
      <w:r>
        <w:t>Kirchenchor St. Josef Horgen</w:t>
      </w:r>
    </w:p>
    <w:p w:rsidR="0025398C" w:rsidRPr="0025398C" w:rsidRDefault="0025398C" w:rsidP="0025398C">
      <w:pPr>
        <w:pStyle w:val="StandardWeb"/>
        <w:rPr>
          <w:b/>
          <w:i/>
        </w:rPr>
      </w:pPr>
      <w:r w:rsidRPr="0025398C">
        <w:rPr>
          <w:b/>
        </w:rPr>
        <w:t>Feierlicher Gottesdienst mit Pater</w:t>
      </w:r>
      <w:r w:rsidRPr="0025398C">
        <w:rPr>
          <w:rStyle w:val="Hervorhebung"/>
          <w:b/>
          <w:i w:val="0"/>
        </w:rPr>
        <w:t xml:space="preserve"> Joseph </w:t>
      </w:r>
      <w:proofErr w:type="spellStart"/>
      <w:r w:rsidRPr="0025398C">
        <w:rPr>
          <w:rStyle w:val="Hervorhebung"/>
          <w:b/>
          <w:i w:val="0"/>
        </w:rPr>
        <w:t>Mbuyi</w:t>
      </w:r>
      <w:proofErr w:type="spellEnd"/>
      <w:r w:rsidRPr="0025398C">
        <w:rPr>
          <w:rStyle w:val="Hervorhebung"/>
          <w:b/>
          <w:i w:val="0"/>
        </w:rPr>
        <w:t xml:space="preserve"> </w:t>
      </w:r>
      <w:proofErr w:type="spellStart"/>
      <w:r w:rsidRPr="0025398C">
        <w:rPr>
          <w:rStyle w:val="Hervorhebung"/>
          <w:b/>
          <w:i w:val="0"/>
        </w:rPr>
        <w:t>Mukeba</w:t>
      </w:r>
      <w:proofErr w:type="spellEnd"/>
      <w:r w:rsidRPr="0025398C">
        <w:rPr>
          <w:rStyle w:val="Hervorhebung"/>
          <w:b/>
          <w:i w:val="0"/>
        </w:rPr>
        <w:t xml:space="preserve"> und Pater Otto Bauer</w:t>
      </w:r>
    </w:p>
    <w:p w:rsidR="0025398C" w:rsidRDefault="0025398C" w:rsidP="0025398C">
      <w:pPr>
        <w:pStyle w:val="StandardWeb"/>
      </w:pPr>
      <w:r>
        <w:t>Am 10. Juni 2012 feierte die Pfarrei Horgen St. Josef einen besonderen Gottesdienst mit zwei speziellen Gästen und feierlicher Musik.</w:t>
      </w:r>
    </w:p>
    <w:p w:rsidR="0025398C" w:rsidRDefault="0025398C" w:rsidP="0025398C">
      <w:pPr>
        <w:pStyle w:val="StandardWeb"/>
      </w:pPr>
      <w:r>
        <w:t xml:space="preserve">Der  Kirchenchor sang unter der Leitung des neuen Dirigenten </w:t>
      </w:r>
      <w:r>
        <w:rPr>
          <w:rStyle w:val="Hervorhebung"/>
        </w:rPr>
        <w:t xml:space="preserve">Marco </w:t>
      </w:r>
      <w:proofErr w:type="spellStart"/>
      <w:r>
        <w:rPr>
          <w:rStyle w:val="Hervorhebung"/>
        </w:rPr>
        <w:t>Castellini</w:t>
      </w:r>
      <w:proofErr w:type="spellEnd"/>
      <w:r>
        <w:t xml:space="preserve"> </w:t>
      </w:r>
      <w:proofErr w:type="gramStart"/>
      <w:r>
        <w:t>im</w:t>
      </w:r>
      <w:proofErr w:type="gramEnd"/>
      <w:r>
        <w:t xml:space="preserve"> 10 Uhr-Gottesdienst die wunderschöne Messe </w:t>
      </w:r>
      <w:proofErr w:type="spellStart"/>
      <w:r>
        <w:t>Brève</w:t>
      </w:r>
      <w:proofErr w:type="spellEnd"/>
      <w:r>
        <w:t xml:space="preserve"> vom französischen Komponisten Charles Gounod, der 1818 in Paris geboren wurde. Gounod wirkte u.a.  in Wien und Rom bevor er wieder nach Paris zurückkehrte, wo er von 1852 – 60 den grössten Männerchor der Stadt leitete. Nebst vielen  Messen komponierte er auch Opern und Kammermusik. Sein wohl berühmtestes Werk, das </w:t>
      </w:r>
      <w:r>
        <w:rPr>
          <w:rStyle w:val="Hervorhebung"/>
        </w:rPr>
        <w:t>Ave Maria</w:t>
      </w:r>
      <w:r>
        <w:t xml:space="preserve"> gilt weltweit als eines der populärsten Stücke der klassischen Musik überhaupt.</w:t>
      </w:r>
    </w:p>
    <w:p w:rsidR="0025398C" w:rsidRDefault="0025398C" w:rsidP="0025398C">
      <w:pPr>
        <w:pStyle w:val="StandardWeb"/>
      </w:pPr>
      <w:r>
        <w:t>Der Gottesdienst wurde geleitet von Pater</w:t>
      </w:r>
      <w:r>
        <w:rPr>
          <w:rStyle w:val="Hervorhebung"/>
        </w:rPr>
        <w:t xml:space="preserve"> Joseph </w:t>
      </w:r>
      <w:proofErr w:type="spellStart"/>
      <w:r>
        <w:rPr>
          <w:rStyle w:val="Hervorhebung"/>
        </w:rPr>
        <w:t>Mbuyi</w:t>
      </w:r>
      <w:proofErr w:type="spellEnd"/>
      <w:r>
        <w:rPr>
          <w:rStyle w:val="Hervorhebung"/>
        </w:rPr>
        <w:t xml:space="preserve"> </w:t>
      </w:r>
      <w:proofErr w:type="spellStart"/>
      <w:r>
        <w:rPr>
          <w:rStyle w:val="Hervorhebung"/>
        </w:rPr>
        <w:t>Mukeba</w:t>
      </w:r>
      <w:proofErr w:type="spellEnd"/>
      <w:r>
        <w:t xml:space="preserve">, der seit dem 28. April  Pfarrer Jaroslaw Jan </w:t>
      </w:r>
      <w:proofErr w:type="spellStart"/>
      <w:r>
        <w:t>Jakus</w:t>
      </w:r>
      <w:proofErr w:type="spellEnd"/>
      <w:r>
        <w:t xml:space="preserve"> vertritt. Als Priester aus dem Kongo-Kinshasa wird er bis am 22. Juli in der Pfarrei Horgen arbeiten. Er kennt die Schweiz gut, weil er zuvor schon in </w:t>
      </w:r>
      <w:proofErr w:type="spellStart"/>
      <w:r>
        <w:t>Näfels</w:t>
      </w:r>
      <w:proofErr w:type="spellEnd"/>
      <w:r>
        <w:t xml:space="preserve"> als Vikar angestellt war.</w:t>
      </w:r>
    </w:p>
    <w:p w:rsidR="0025398C" w:rsidRDefault="0025398C" w:rsidP="0025398C">
      <w:pPr>
        <w:pStyle w:val="StandardWeb"/>
      </w:pPr>
      <w:r>
        <w:t xml:space="preserve">Als Konzelebrant wirkte </w:t>
      </w:r>
      <w:r>
        <w:rPr>
          <w:rStyle w:val="Hervorhebung"/>
        </w:rPr>
        <w:t>Pater Otto Bauer</w:t>
      </w:r>
      <w:r>
        <w:t xml:space="preserve"> mit, ein Onkel der </w:t>
      </w:r>
      <w:proofErr w:type="spellStart"/>
      <w:r>
        <w:t>Horgner</w:t>
      </w:r>
      <w:proofErr w:type="spellEnd"/>
      <w:r>
        <w:t xml:space="preserve"> Familie </w:t>
      </w:r>
      <w:proofErr w:type="spellStart"/>
      <w:r>
        <w:t>Rütti</w:t>
      </w:r>
      <w:proofErr w:type="spellEnd"/>
      <w:r>
        <w:t xml:space="preserve">. Er feierte am 22. April sein Goldenes Priesterjubiläum und ist seit über 45 Jahren als </w:t>
      </w:r>
      <w:proofErr w:type="spellStart"/>
      <w:r>
        <w:t>Steyler</w:t>
      </w:r>
      <w:proofErr w:type="spellEnd"/>
      <w:r>
        <w:t xml:space="preserve"> Missionar auf der Insel Flores in Indonesien tätig. Er war in den letzten Jahren bei seinen kurzen Heimaturlauben ab und zu schon Gast in unserer Pfarrei.</w:t>
      </w:r>
    </w:p>
    <w:p w:rsidR="00646F8C" w:rsidRDefault="0025398C"/>
    <w:sectPr w:rsidR="00646F8C" w:rsidSect="00465F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5398C"/>
    <w:rsid w:val="0025398C"/>
    <w:rsid w:val="00465F15"/>
    <w:rsid w:val="00516A92"/>
    <w:rsid w:val="0093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65F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5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2539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Bächtiger</dc:creator>
  <cp:lastModifiedBy>Bächtiger</cp:lastModifiedBy>
  <cp:revision>1</cp:revision>
  <dcterms:created xsi:type="dcterms:W3CDTF">2015-04-21T21:04:00Z</dcterms:created>
  <dcterms:modified xsi:type="dcterms:W3CDTF">2015-04-21T21:06:00Z</dcterms:modified>
</cp:coreProperties>
</file>